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C0E" w:rsidRDefault="003C3B21" w:rsidP="003C3B21">
      <w:pPr>
        <w:jc w:val="center"/>
        <w:rPr>
          <w:rFonts w:ascii="ＭＳ ゴシック" w:eastAsia="ＭＳ ゴシック" w:hAnsi="ＭＳ ゴシック"/>
        </w:rPr>
      </w:pPr>
      <w:r w:rsidRPr="003C3B21">
        <w:rPr>
          <w:rFonts w:ascii="ＭＳ ゴシック" w:eastAsia="ＭＳ ゴシック" w:hAnsi="ＭＳ ゴシック" w:hint="eastAsia"/>
          <w:sz w:val="24"/>
        </w:rPr>
        <w:t>広尾町水道事業経営戦略</w:t>
      </w:r>
    </w:p>
    <w:p w:rsidR="003C3B21" w:rsidRDefault="003C3B21">
      <w:pPr>
        <w:rPr>
          <w:rFonts w:ascii="ＭＳ ゴシック" w:eastAsia="ＭＳ ゴシック" w:hAnsi="ＭＳ ゴシック"/>
        </w:rPr>
      </w:pPr>
    </w:p>
    <w:p w:rsidR="003C3B21" w:rsidRDefault="003C3B21">
      <w:pPr>
        <w:rPr>
          <w:rFonts w:ascii="ＭＳ ゴシック" w:eastAsia="ＭＳ ゴシック" w:hAnsi="ＭＳ ゴシック"/>
          <w:u w:val="single"/>
        </w:rPr>
      </w:pPr>
      <w:r w:rsidRPr="003C3B21">
        <w:rPr>
          <w:rFonts w:ascii="ＭＳ ゴシック" w:eastAsia="ＭＳ ゴシック" w:hAnsi="ＭＳ ゴシック" w:hint="eastAsia"/>
          <w:u w:val="single"/>
        </w:rPr>
        <w:t>団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C3B21">
        <w:rPr>
          <w:rFonts w:ascii="ＭＳ ゴシック" w:eastAsia="ＭＳ ゴシック" w:hAnsi="ＭＳ ゴシック" w:hint="eastAsia"/>
          <w:u w:val="single"/>
        </w:rPr>
        <w:t>体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C3B21">
        <w:rPr>
          <w:rFonts w:ascii="ＭＳ ゴシック" w:eastAsia="ＭＳ ゴシック" w:hAnsi="ＭＳ ゴシック" w:hint="eastAsia"/>
          <w:u w:val="single"/>
        </w:rPr>
        <w:t>名：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C3B21">
        <w:rPr>
          <w:rFonts w:ascii="ＭＳ ゴシック" w:eastAsia="ＭＳ ゴシック" w:hAnsi="ＭＳ ゴシック" w:hint="eastAsia"/>
          <w:u w:val="single"/>
        </w:rPr>
        <w:t>広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3C3B21">
        <w:rPr>
          <w:rFonts w:ascii="ＭＳ ゴシック" w:eastAsia="ＭＳ ゴシック" w:hAnsi="ＭＳ ゴシック" w:hint="eastAsia"/>
          <w:u w:val="single"/>
        </w:rPr>
        <w:t>尾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3C3B21">
        <w:rPr>
          <w:rFonts w:ascii="ＭＳ ゴシック" w:eastAsia="ＭＳ ゴシック" w:hAnsi="ＭＳ ゴシック" w:hint="eastAsia"/>
          <w:u w:val="single"/>
        </w:rPr>
        <w:t>町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3C3B21" w:rsidRDefault="003C3B21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事　　　業　　　名：　　　水　道　事　業　　　　</w:t>
      </w:r>
    </w:p>
    <w:p w:rsidR="003C3B21" w:rsidRDefault="003C3B21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策　　　定　　　日：　　　令　和　２　年　３　月</w:t>
      </w:r>
    </w:p>
    <w:p w:rsidR="003C3B21" w:rsidRDefault="003C3B21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計　画　期　間　　：　　　令和２年度～令和１１年度</w:t>
      </w:r>
      <w:r w:rsidR="00400244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3C3B21" w:rsidRDefault="003C3B21">
      <w:pPr>
        <w:rPr>
          <w:rFonts w:ascii="ＭＳ ゴシック" w:eastAsia="ＭＳ ゴシック" w:hAnsi="ＭＳ ゴシック"/>
          <w:u w:val="single"/>
        </w:rPr>
      </w:pPr>
    </w:p>
    <w:p w:rsidR="003C3B21" w:rsidRDefault="003C3B21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１．事業概要</w:t>
      </w:r>
    </w:p>
    <w:p w:rsidR="003C3B21" w:rsidRDefault="003C3B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（１）事業の現況</w:t>
      </w:r>
    </w:p>
    <w:p w:rsidR="003C3B21" w:rsidRPr="003C3B21" w:rsidRDefault="003C3B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①給　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545"/>
      </w:tblGrid>
      <w:tr w:rsidR="003C3B21" w:rsidTr="00400244">
        <w:tc>
          <w:tcPr>
            <w:tcW w:w="2123" w:type="dxa"/>
          </w:tcPr>
          <w:p w:rsidR="003C3B21" w:rsidRDefault="003C3B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供用開始年月日</w:t>
            </w:r>
          </w:p>
        </w:tc>
        <w:tc>
          <w:tcPr>
            <w:tcW w:w="2123" w:type="dxa"/>
          </w:tcPr>
          <w:p w:rsidR="003C3B21" w:rsidRDefault="001E6C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昭和３年２月１５日</w:t>
            </w:r>
          </w:p>
        </w:tc>
        <w:tc>
          <w:tcPr>
            <w:tcW w:w="1703" w:type="dxa"/>
          </w:tcPr>
          <w:p w:rsidR="003C3B21" w:rsidRDefault="003C3B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計画給水人口</w:t>
            </w:r>
          </w:p>
        </w:tc>
        <w:tc>
          <w:tcPr>
            <w:tcW w:w="2545" w:type="dxa"/>
          </w:tcPr>
          <w:p w:rsidR="003C3B21" w:rsidRDefault="001E6CD8" w:rsidP="0040024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６，４００</w:t>
            </w:r>
            <w:r w:rsidR="003C3B21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B1E5E" w:rsidTr="00400244">
        <w:tc>
          <w:tcPr>
            <w:tcW w:w="2123" w:type="dxa"/>
            <w:vMerge w:val="restart"/>
          </w:tcPr>
          <w:p w:rsidR="002B1E5E" w:rsidRDefault="002B1E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法適（全部・財務）・非適の区分</w:t>
            </w:r>
          </w:p>
        </w:tc>
        <w:tc>
          <w:tcPr>
            <w:tcW w:w="2123" w:type="dxa"/>
            <w:vMerge w:val="restart"/>
          </w:tcPr>
          <w:p w:rsidR="002B1E5E" w:rsidRDefault="003216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法適用（</w:t>
            </w:r>
            <w:r w:rsidR="002B1E5E">
              <w:rPr>
                <w:rFonts w:ascii="ＭＳ ゴシック" w:eastAsia="ＭＳ ゴシック" w:hAnsi="ＭＳ ゴシック" w:hint="eastAsia"/>
              </w:rPr>
              <w:t>財務適用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03" w:type="dxa"/>
          </w:tcPr>
          <w:p w:rsidR="002B1E5E" w:rsidRDefault="002B1E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現在給水人口</w:t>
            </w:r>
          </w:p>
        </w:tc>
        <w:tc>
          <w:tcPr>
            <w:tcW w:w="2545" w:type="dxa"/>
          </w:tcPr>
          <w:p w:rsidR="002B1E5E" w:rsidRDefault="001E6CD8" w:rsidP="0040024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５，４９３</w:t>
            </w:r>
            <w:r w:rsidR="002B1E5E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B1E5E" w:rsidTr="00400244">
        <w:tc>
          <w:tcPr>
            <w:tcW w:w="2123" w:type="dxa"/>
            <w:vMerge/>
          </w:tcPr>
          <w:p w:rsidR="002B1E5E" w:rsidRDefault="002B1E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3" w:type="dxa"/>
            <w:vMerge/>
          </w:tcPr>
          <w:p w:rsidR="002B1E5E" w:rsidRDefault="002B1E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</w:tcPr>
          <w:p w:rsidR="002B1E5E" w:rsidRDefault="002B1E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有収水量密度</w:t>
            </w:r>
          </w:p>
        </w:tc>
        <w:tc>
          <w:tcPr>
            <w:tcW w:w="2545" w:type="dxa"/>
          </w:tcPr>
          <w:p w:rsidR="002B1E5E" w:rsidRDefault="005A3557" w:rsidP="005A3557">
            <w:pPr>
              <w:tabs>
                <w:tab w:val="left" w:pos="630"/>
                <w:tab w:val="right" w:pos="2329"/>
              </w:tabs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>０．８８</w:t>
            </w:r>
            <w:r>
              <w:rPr>
                <w:rFonts w:ascii="ＭＳ ゴシック" w:eastAsia="ＭＳ ゴシック" w:hAnsi="ＭＳ ゴシック"/>
              </w:rPr>
              <w:tab/>
            </w:r>
            <w:r w:rsidR="002B1E5E">
              <w:rPr>
                <w:rFonts w:ascii="ＭＳ ゴシック" w:eastAsia="ＭＳ ゴシック" w:hAnsi="ＭＳ ゴシック" w:hint="eastAsia"/>
              </w:rPr>
              <w:t>千㎥／h</w:t>
            </w:r>
            <w:r w:rsidR="002B1E5E">
              <w:rPr>
                <w:rFonts w:ascii="ＭＳ ゴシック" w:eastAsia="ＭＳ ゴシック" w:hAnsi="ＭＳ ゴシック"/>
              </w:rPr>
              <w:t>a</w:t>
            </w:r>
          </w:p>
        </w:tc>
      </w:tr>
    </w:tbl>
    <w:p w:rsidR="003C3B21" w:rsidRDefault="003C3B21">
      <w:pPr>
        <w:rPr>
          <w:rFonts w:ascii="ＭＳ ゴシック" w:eastAsia="ＭＳ ゴシック" w:hAnsi="ＭＳ ゴシック"/>
        </w:rPr>
      </w:pPr>
    </w:p>
    <w:p w:rsidR="002B1E5E" w:rsidRDefault="002B1E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②施　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1698"/>
        <w:gridCol w:w="1698"/>
        <w:gridCol w:w="1424"/>
        <w:gridCol w:w="1977"/>
      </w:tblGrid>
      <w:tr w:rsidR="0036624D" w:rsidTr="0036624D">
        <w:tc>
          <w:tcPr>
            <w:tcW w:w="1697" w:type="dxa"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水源</w:t>
            </w:r>
          </w:p>
        </w:tc>
        <w:tc>
          <w:tcPr>
            <w:tcW w:w="6797" w:type="dxa"/>
            <w:gridSpan w:val="4"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☐表流水　☐ダム　■伏流水　☐地下水　☐受水　☐その他</w:t>
            </w:r>
          </w:p>
        </w:tc>
      </w:tr>
      <w:tr w:rsidR="0036624D" w:rsidTr="0036624D">
        <w:tc>
          <w:tcPr>
            <w:tcW w:w="1697" w:type="dxa"/>
            <w:vMerge w:val="restart"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施設数</w:t>
            </w:r>
          </w:p>
        </w:tc>
        <w:tc>
          <w:tcPr>
            <w:tcW w:w="1698" w:type="dxa"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浄水場設置数</w:t>
            </w:r>
          </w:p>
        </w:tc>
        <w:tc>
          <w:tcPr>
            <w:tcW w:w="1698" w:type="dxa"/>
          </w:tcPr>
          <w:p w:rsidR="0036624D" w:rsidRDefault="0036624D" w:rsidP="001E6C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24" w:type="dxa"/>
            <w:vMerge w:val="restart"/>
            <w:vAlign w:val="center"/>
          </w:tcPr>
          <w:p w:rsidR="0036624D" w:rsidRDefault="0036624D" w:rsidP="0036624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管路延長</w:t>
            </w:r>
          </w:p>
        </w:tc>
        <w:tc>
          <w:tcPr>
            <w:tcW w:w="1977" w:type="dxa"/>
            <w:vMerge w:val="restart"/>
            <w:vAlign w:val="bottom"/>
          </w:tcPr>
          <w:p w:rsidR="0036624D" w:rsidRDefault="001E6CD8" w:rsidP="0036624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６３．７</w:t>
            </w:r>
            <w:r w:rsidR="0036624D">
              <w:rPr>
                <w:rFonts w:ascii="ＭＳ ゴシック" w:eastAsia="ＭＳ ゴシック" w:hAnsi="ＭＳ ゴシック" w:hint="eastAsia"/>
              </w:rPr>
              <w:t>千m</w:t>
            </w:r>
          </w:p>
        </w:tc>
      </w:tr>
      <w:tr w:rsidR="0036624D" w:rsidTr="0036624D">
        <w:tc>
          <w:tcPr>
            <w:tcW w:w="1697" w:type="dxa"/>
            <w:vMerge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8" w:type="dxa"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配水池設置数</w:t>
            </w:r>
          </w:p>
        </w:tc>
        <w:tc>
          <w:tcPr>
            <w:tcW w:w="1698" w:type="dxa"/>
          </w:tcPr>
          <w:p w:rsidR="0036624D" w:rsidRDefault="0036624D" w:rsidP="001E6C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24" w:type="dxa"/>
            <w:vMerge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7" w:type="dxa"/>
            <w:vMerge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624D" w:rsidTr="0036624D">
        <w:tc>
          <w:tcPr>
            <w:tcW w:w="1697" w:type="dxa"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施設能力</w:t>
            </w:r>
          </w:p>
        </w:tc>
        <w:tc>
          <w:tcPr>
            <w:tcW w:w="3396" w:type="dxa"/>
            <w:gridSpan w:val="2"/>
          </w:tcPr>
          <w:p w:rsidR="0036624D" w:rsidRDefault="00012456" w:rsidP="0036624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1E6CD8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７４９</w:t>
            </w:r>
            <w:r w:rsidR="0036624D">
              <w:rPr>
                <w:rFonts w:ascii="ＭＳ ゴシック" w:eastAsia="ＭＳ ゴシック" w:hAnsi="ＭＳ ゴシック" w:hint="eastAsia"/>
              </w:rPr>
              <w:t>㎥／日</w:t>
            </w:r>
          </w:p>
        </w:tc>
        <w:tc>
          <w:tcPr>
            <w:tcW w:w="1424" w:type="dxa"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施設利用率</w:t>
            </w:r>
          </w:p>
        </w:tc>
        <w:tc>
          <w:tcPr>
            <w:tcW w:w="1977" w:type="dxa"/>
          </w:tcPr>
          <w:p w:rsidR="0036624D" w:rsidRDefault="0036624D" w:rsidP="0040024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2456">
              <w:rPr>
                <w:rFonts w:ascii="ＭＳ ゴシック" w:eastAsia="ＭＳ ゴシック" w:hAnsi="ＭＳ ゴシック" w:hint="eastAsia"/>
              </w:rPr>
              <w:t>２６．９</w:t>
            </w: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:rsidR="002B1E5E" w:rsidRDefault="002B1E5E">
      <w:pPr>
        <w:rPr>
          <w:rFonts w:ascii="ＭＳ ゴシック" w:eastAsia="ＭＳ ゴシック" w:hAnsi="ＭＳ ゴシック"/>
        </w:rPr>
      </w:pPr>
    </w:p>
    <w:p w:rsidR="0036624D" w:rsidRDefault="003662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③料　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6511A" w:rsidTr="008273A6">
        <w:tc>
          <w:tcPr>
            <w:tcW w:w="1980" w:type="dxa"/>
          </w:tcPr>
          <w:p w:rsidR="0076511A" w:rsidRDefault="007651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料金体系の概要・考え方</w:t>
            </w:r>
          </w:p>
        </w:tc>
        <w:tc>
          <w:tcPr>
            <w:tcW w:w="6514" w:type="dxa"/>
          </w:tcPr>
          <w:p w:rsidR="0076511A" w:rsidRDefault="00827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基本使用料５㎥まで口径別　１，１００円～１２，１００円</w:t>
            </w:r>
          </w:p>
          <w:p w:rsidR="008273A6" w:rsidRDefault="00827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超過使用料１㎥につき　　</w:t>
            </w:r>
            <w:r w:rsidR="001820E5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1820E5">
              <w:rPr>
                <w:rFonts w:ascii="ＭＳ ゴシック" w:eastAsia="ＭＳ ゴシック" w:hAnsi="ＭＳ ゴシック" w:hint="eastAsia"/>
              </w:rPr>
              <w:t>２０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273A6" w:rsidTr="008273A6">
        <w:tc>
          <w:tcPr>
            <w:tcW w:w="1980" w:type="dxa"/>
          </w:tcPr>
          <w:p w:rsidR="008273A6" w:rsidRDefault="00827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その他の料金体系の概要・考え方</w:t>
            </w:r>
          </w:p>
        </w:tc>
        <w:tc>
          <w:tcPr>
            <w:tcW w:w="6514" w:type="dxa"/>
          </w:tcPr>
          <w:p w:rsidR="008273A6" w:rsidRDefault="008273A6" w:rsidP="00827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公衆浴場用</w:t>
            </w:r>
          </w:p>
          <w:p w:rsidR="008273A6" w:rsidRDefault="008273A6" w:rsidP="00827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基本使用料１００㎥まで</w:t>
            </w:r>
            <w:r w:rsidR="001820E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５，５００円</w:t>
            </w:r>
          </w:p>
          <w:p w:rsidR="008273A6" w:rsidRDefault="008273A6" w:rsidP="00827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超過使用量１㎥につき　</w:t>
            </w:r>
            <w:r w:rsidR="001820E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820E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１１０</w:t>
            </w:r>
            <w:r w:rsidR="001820E5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6511A" w:rsidTr="008273A6">
        <w:tc>
          <w:tcPr>
            <w:tcW w:w="1980" w:type="dxa"/>
          </w:tcPr>
          <w:p w:rsidR="0076511A" w:rsidRDefault="007651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料金改定年月日</w:t>
            </w:r>
          </w:p>
        </w:tc>
        <w:tc>
          <w:tcPr>
            <w:tcW w:w="6514" w:type="dxa"/>
          </w:tcPr>
          <w:p w:rsidR="0076511A" w:rsidRDefault="0076511A" w:rsidP="004002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平成３０年２月１日</w:t>
            </w:r>
          </w:p>
        </w:tc>
      </w:tr>
    </w:tbl>
    <w:p w:rsidR="0036624D" w:rsidRDefault="0036624D">
      <w:pPr>
        <w:rPr>
          <w:rFonts w:ascii="ＭＳ ゴシック" w:eastAsia="ＭＳ ゴシック" w:hAnsi="ＭＳ ゴシック"/>
        </w:rPr>
      </w:pPr>
    </w:p>
    <w:p w:rsidR="0076511A" w:rsidRDefault="007651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④組　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820E5" w:rsidRPr="0076511A" w:rsidTr="001820E5">
        <w:tc>
          <w:tcPr>
            <w:tcW w:w="2122" w:type="dxa"/>
          </w:tcPr>
          <w:p w:rsidR="001820E5" w:rsidRDefault="001820E5" w:rsidP="001820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員　数</w:t>
            </w:r>
          </w:p>
        </w:tc>
        <w:tc>
          <w:tcPr>
            <w:tcW w:w="6372" w:type="dxa"/>
          </w:tcPr>
          <w:p w:rsidR="001820E5" w:rsidRDefault="001820E5" w:rsidP="001820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・建設水道課長：兼任１名</w:t>
            </w:r>
          </w:p>
          <w:p w:rsidR="001820E5" w:rsidRDefault="001820E5" w:rsidP="001820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・上下水道施設係：兼任３名</w:t>
            </w:r>
          </w:p>
          <w:p w:rsidR="001820E5" w:rsidRDefault="001820E5" w:rsidP="001820E5">
            <w:pPr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・上下水道業務係：兼任２名</w:t>
            </w:r>
          </w:p>
        </w:tc>
      </w:tr>
      <w:tr w:rsidR="001820E5" w:rsidRPr="0076511A" w:rsidTr="001820E5">
        <w:tc>
          <w:tcPr>
            <w:tcW w:w="2122" w:type="dxa"/>
          </w:tcPr>
          <w:p w:rsidR="001820E5" w:rsidRDefault="001820E5" w:rsidP="001820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事業運営組織</w:t>
            </w:r>
          </w:p>
        </w:tc>
        <w:tc>
          <w:tcPr>
            <w:tcW w:w="6372" w:type="dxa"/>
          </w:tcPr>
          <w:p w:rsidR="001820E5" w:rsidRDefault="001820E5" w:rsidP="0032162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町の機構改革により、</w:t>
            </w:r>
            <w:r w:rsidR="00321620">
              <w:rPr>
                <w:rFonts w:ascii="ＭＳ ゴシック" w:eastAsia="ＭＳ ゴシック" w:hAnsi="ＭＳ ゴシック" w:hint="eastAsia"/>
              </w:rPr>
              <w:t>平成３０年度から</w:t>
            </w:r>
            <w:r>
              <w:rPr>
                <w:rFonts w:ascii="ＭＳ ゴシック" w:eastAsia="ＭＳ ゴシック" w:hAnsi="ＭＳ ゴシック" w:hint="eastAsia"/>
              </w:rPr>
              <w:t>建設課と上下水道課が統合し、課長が兼任となっている。また施設係・業務係とも下水道</w:t>
            </w:r>
            <w:r w:rsidR="00321620">
              <w:rPr>
                <w:rFonts w:ascii="ＭＳ ゴシック" w:eastAsia="ＭＳ ゴシック" w:hAnsi="ＭＳ ゴシック" w:hint="eastAsia"/>
              </w:rPr>
              <w:t>事業・簡易水道事業と兼任となっており、各事業の円滑な運営</w:t>
            </w:r>
            <w:r w:rsidR="00440B22">
              <w:rPr>
                <w:rFonts w:ascii="ＭＳ ゴシック" w:eastAsia="ＭＳ ゴシック" w:hAnsi="ＭＳ ゴシック" w:hint="eastAsia"/>
              </w:rPr>
              <w:t>に</w:t>
            </w:r>
            <w:r w:rsidR="00321620">
              <w:rPr>
                <w:rFonts w:ascii="ＭＳ ゴシック" w:eastAsia="ＭＳ ゴシック" w:hAnsi="ＭＳ ゴシック" w:hint="eastAsia"/>
              </w:rPr>
              <w:t>取り組んでいる。</w:t>
            </w:r>
          </w:p>
        </w:tc>
      </w:tr>
    </w:tbl>
    <w:p w:rsidR="0076511A" w:rsidRDefault="0076511A">
      <w:pPr>
        <w:rPr>
          <w:rFonts w:ascii="ＭＳ ゴシック" w:eastAsia="ＭＳ ゴシック" w:hAnsi="ＭＳ ゴシック"/>
        </w:rPr>
      </w:pPr>
    </w:p>
    <w:p w:rsidR="0027799A" w:rsidRDefault="0027799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（２）これまでの主な経営健全化の取組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799A" w:rsidTr="0027799A">
        <w:tc>
          <w:tcPr>
            <w:tcW w:w="8494" w:type="dxa"/>
          </w:tcPr>
          <w:p w:rsidR="0027799A" w:rsidRDefault="002779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平成３０年度中に簡易給水区域の一部</w:t>
            </w:r>
            <w:r w:rsidR="00C53734">
              <w:rPr>
                <w:rFonts w:ascii="ＭＳ ゴシック" w:eastAsia="ＭＳ ゴシック" w:hAnsi="ＭＳ ゴシック" w:hint="eastAsia"/>
              </w:rPr>
              <w:t>であった中広尾</w:t>
            </w:r>
            <w:r>
              <w:rPr>
                <w:rFonts w:ascii="ＭＳ ゴシック" w:eastAsia="ＭＳ ゴシック" w:hAnsi="ＭＳ ゴシック" w:hint="eastAsia"/>
              </w:rPr>
              <w:t>を統合した。</w:t>
            </w:r>
          </w:p>
        </w:tc>
      </w:tr>
    </w:tbl>
    <w:p w:rsidR="0027799A" w:rsidRDefault="0027799A">
      <w:pPr>
        <w:rPr>
          <w:rFonts w:ascii="ＭＳ ゴシック" w:eastAsia="ＭＳ ゴシック" w:hAnsi="ＭＳ ゴシック"/>
        </w:rPr>
      </w:pPr>
    </w:p>
    <w:p w:rsidR="0027799A" w:rsidRDefault="0027799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（３）経営比較分析表を活用した現状分析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799A" w:rsidRPr="0027799A" w:rsidTr="0027799A">
        <w:trPr>
          <w:trHeight w:val="730"/>
        </w:trPr>
        <w:tc>
          <w:tcPr>
            <w:tcW w:w="8494" w:type="dxa"/>
            <w:tcBorders>
              <w:bottom w:val="single" w:sz="4" w:space="0" w:color="auto"/>
            </w:tcBorders>
          </w:tcPr>
          <w:p w:rsidR="0027799A" w:rsidRDefault="002779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別紙、経営比較分析表のとおり。</w:t>
            </w:r>
          </w:p>
        </w:tc>
      </w:tr>
    </w:tbl>
    <w:p w:rsidR="0027799A" w:rsidRDefault="0027799A">
      <w:pPr>
        <w:rPr>
          <w:rFonts w:ascii="ＭＳ ゴシック" w:eastAsia="ＭＳ ゴシック" w:hAnsi="ＭＳ ゴシック"/>
        </w:rPr>
      </w:pPr>
    </w:p>
    <w:p w:rsidR="0056216B" w:rsidRDefault="0056216B">
      <w:pPr>
        <w:rPr>
          <w:rFonts w:ascii="ＭＳ ゴシック" w:eastAsia="ＭＳ ゴシック" w:hAnsi="ＭＳ ゴシック"/>
        </w:rPr>
        <w:sectPr w:rsidR="0056216B" w:rsidSect="0027799A">
          <w:pgSz w:w="11906" w:h="16838"/>
          <w:pgMar w:top="1701" w:right="1701" w:bottom="1418" w:left="1701" w:header="851" w:footer="992" w:gutter="0"/>
          <w:cols w:space="425"/>
          <w:docGrid w:type="lines" w:linePitch="360"/>
        </w:sectPr>
      </w:pPr>
    </w:p>
    <w:p w:rsidR="0056216B" w:rsidRDefault="00A90D5C">
      <w:pPr>
        <w:rPr>
          <w:rFonts w:ascii="ＭＳ ゴシック" w:eastAsia="ＭＳ ゴシック" w:hAnsi="ＭＳ ゴシック"/>
        </w:rPr>
      </w:pPr>
      <w:r w:rsidRPr="00A90D5C">
        <w:rPr>
          <w:noProof/>
        </w:rPr>
        <w:lastRenderedPageBreak/>
        <w:drawing>
          <wp:inline distT="0" distB="0" distL="0" distR="0">
            <wp:extent cx="9251950" cy="607631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6B" w:rsidRDefault="0056216B">
      <w:pPr>
        <w:rPr>
          <w:rFonts w:ascii="ＭＳ ゴシック" w:eastAsia="ＭＳ ゴシック" w:hAnsi="ＭＳ ゴシック"/>
        </w:rPr>
        <w:sectPr w:rsidR="0056216B" w:rsidSect="00787405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7799A" w:rsidRDefault="0027799A">
      <w:pPr>
        <w:rPr>
          <w:rFonts w:ascii="ＭＳ ゴシック" w:eastAsia="ＭＳ ゴシック" w:hAnsi="ＭＳ ゴシック"/>
          <w:u w:val="single"/>
        </w:rPr>
      </w:pPr>
      <w:r w:rsidRPr="00B63760">
        <w:rPr>
          <w:rFonts w:ascii="ＭＳ ゴシック" w:eastAsia="ＭＳ ゴシック" w:hAnsi="ＭＳ ゴシック" w:hint="eastAsia"/>
          <w:u w:val="single"/>
        </w:rPr>
        <w:lastRenderedPageBreak/>
        <w:t>２．将来の事業環境</w:t>
      </w:r>
    </w:p>
    <w:p w:rsidR="00B63760" w:rsidRDefault="00B637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（１）給水人口の予測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3760" w:rsidTr="00B63760">
        <w:trPr>
          <w:trHeight w:val="700"/>
        </w:trPr>
        <w:tc>
          <w:tcPr>
            <w:tcW w:w="8494" w:type="dxa"/>
          </w:tcPr>
          <w:p w:rsidR="00B63760" w:rsidRDefault="00D30F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C0D15">
              <w:rPr>
                <w:rFonts w:ascii="ＭＳ ゴシック" w:eastAsia="ＭＳ ゴシック" w:hAnsi="ＭＳ ゴシック" w:hint="eastAsia"/>
              </w:rPr>
              <w:t>国立社会保障・人口問題研究所の市町村別仮定値を元にした推計</w:t>
            </w:r>
            <w:r>
              <w:rPr>
                <w:rFonts w:ascii="ＭＳ ゴシック" w:eastAsia="ＭＳ ゴシック" w:hAnsi="ＭＳ ゴシック" w:hint="eastAsia"/>
              </w:rPr>
              <w:t>によると、</w:t>
            </w:r>
            <w:r w:rsidR="008C0D15">
              <w:rPr>
                <w:rFonts w:ascii="ＭＳ ゴシック" w:eastAsia="ＭＳ ゴシック" w:hAnsi="ＭＳ ゴシック" w:hint="eastAsia"/>
              </w:rPr>
              <w:t>水道事業の区域内人口は平成３０年の５，４９３人から令和１０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8C0D15">
              <w:rPr>
                <w:rFonts w:ascii="ＭＳ ゴシック" w:eastAsia="ＭＳ ゴシック" w:hAnsi="ＭＳ ゴシック" w:hint="eastAsia"/>
              </w:rPr>
              <w:t>には約５，０００人まで</w:t>
            </w:r>
            <w:r w:rsidR="001F4022">
              <w:rPr>
                <w:rFonts w:ascii="ＭＳ ゴシック" w:eastAsia="ＭＳ ゴシック" w:hAnsi="ＭＳ ゴシック" w:hint="eastAsia"/>
              </w:rPr>
              <w:t>減少が進む見込みとなっている。</w:t>
            </w:r>
          </w:p>
        </w:tc>
      </w:tr>
    </w:tbl>
    <w:p w:rsidR="00B63760" w:rsidRPr="008C0D15" w:rsidRDefault="00B63760">
      <w:pPr>
        <w:rPr>
          <w:rFonts w:ascii="ＭＳ ゴシック" w:eastAsia="ＭＳ ゴシック" w:hAnsi="ＭＳ ゴシック"/>
        </w:rPr>
      </w:pPr>
    </w:p>
    <w:p w:rsidR="00B63760" w:rsidRDefault="00B637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（２）水需要の予測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3760" w:rsidTr="00B63760">
        <w:trPr>
          <w:trHeight w:val="677"/>
        </w:trPr>
        <w:tc>
          <w:tcPr>
            <w:tcW w:w="8494" w:type="dxa"/>
          </w:tcPr>
          <w:p w:rsidR="00B63760" w:rsidRDefault="00034569" w:rsidP="0003456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人口減少と節水意識の高まりにより、今後毎年度</w:t>
            </w:r>
            <w:r w:rsidR="008C0D15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％程度ずつ有収水量が減少していく見込みとなっている。</w:t>
            </w:r>
          </w:p>
        </w:tc>
      </w:tr>
    </w:tbl>
    <w:p w:rsidR="00B63760" w:rsidRDefault="00B63760">
      <w:pPr>
        <w:rPr>
          <w:rFonts w:ascii="ＭＳ ゴシック" w:eastAsia="ＭＳ ゴシック" w:hAnsi="ＭＳ ゴシック"/>
        </w:rPr>
      </w:pPr>
    </w:p>
    <w:p w:rsidR="00B63760" w:rsidRPr="00B63760" w:rsidRDefault="00B637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（３）料金収入の見通し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3760" w:rsidTr="00B63760">
        <w:trPr>
          <w:trHeight w:val="527"/>
        </w:trPr>
        <w:tc>
          <w:tcPr>
            <w:tcW w:w="8494" w:type="dxa"/>
          </w:tcPr>
          <w:p w:rsidR="00B63760" w:rsidRDefault="00034569" w:rsidP="0003456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有収水量の減少に伴い、使用料金も同じペースで減少していく見込みとなっている。</w:t>
            </w:r>
          </w:p>
        </w:tc>
      </w:tr>
    </w:tbl>
    <w:p w:rsidR="00B63760" w:rsidRPr="00034569" w:rsidRDefault="00B63760">
      <w:pPr>
        <w:rPr>
          <w:rFonts w:ascii="ＭＳ ゴシック" w:eastAsia="ＭＳ ゴシック" w:hAnsi="ＭＳ ゴシック"/>
        </w:rPr>
      </w:pPr>
    </w:p>
    <w:p w:rsidR="00B63760" w:rsidRDefault="00B637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（４）施設の見通し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3760" w:rsidTr="00B63760">
        <w:trPr>
          <w:trHeight w:val="531"/>
        </w:trPr>
        <w:tc>
          <w:tcPr>
            <w:tcW w:w="8494" w:type="dxa"/>
          </w:tcPr>
          <w:p w:rsidR="00B63760" w:rsidRDefault="000345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0627D">
              <w:rPr>
                <w:rFonts w:ascii="ＭＳ ゴシック" w:eastAsia="ＭＳ ゴシック" w:hAnsi="ＭＳ ゴシック" w:hint="eastAsia"/>
              </w:rPr>
              <w:t>浄水場が１か所、配水池が２か所であり、</w:t>
            </w:r>
            <w:r w:rsidR="00440B22">
              <w:rPr>
                <w:rFonts w:ascii="ＭＳ ゴシック" w:eastAsia="ＭＳ ゴシック" w:hAnsi="ＭＳ ゴシック" w:hint="eastAsia"/>
              </w:rPr>
              <w:t>水需要に大幅な変化がない限り、</w:t>
            </w:r>
            <w:r w:rsidR="00C0627D">
              <w:rPr>
                <w:rFonts w:ascii="ＭＳ ゴシック" w:eastAsia="ＭＳ ゴシック" w:hAnsi="ＭＳ ゴシック" w:hint="eastAsia"/>
              </w:rPr>
              <w:t>今後も同じ規模で運営していく。</w:t>
            </w:r>
          </w:p>
        </w:tc>
      </w:tr>
    </w:tbl>
    <w:p w:rsidR="00B63760" w:rsidRDefault="00B63760">
      <w:pPr>
        <w:rPr>
          <w:rFonts w:ascii="ＭＳ ゴシック" w:eastAsia="ＭＳ ゴシック" w:hAnsi="ＭＳ ゴシック"/>
        </w:rPr>
      </w:pPr>
    </w:p>
    <w:p w:rsidR="00B63760" w:rsidRDefault="00B637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（５）組織の見通し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3760" w:rsidTr="00B63760">
        <w:trPr>
          <w:trHeight w:val="535"/>
        </w:trPr>
        <w:tc>
          <w:tcPr>
            <w:tcW w:w="8494" w:type="dxa"/>
          </w:tcPr>
          <w:p w:rsidR="00B63760" w:rsidRDefault="000345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これ以上の職員の削減は難しいため、事務事業の見直しにより効率的な運営を目指す。</w:t>
            </w:r>
          </w:p>
        </w:tc>
      </w:tr>
    </w:tbl>
    <w:p w:rsidR="00B63760" w:rsidRDefault="00B63760">
      <w:pPr>
        <w:rPr>
          <w:rFonts w:ascii="ＭＳ ゴシック" w:eastAsia="ＭＳ ゴシック" w:hAnsi="ＭＳ ゴシック"/>
        </w:rPr>
      </w:pPr>
    </w:p>
    <w:p w:rsidR="00B63760" w:rsidRDefault="00B63760">
      <w:pPr>
        <w:rPr>
          <w:rFonts w:ascii="ＭＳ ゴシック" w:eastAsia="ＭＳ ゴシック" w:hAnsi="ＭＳ ゴシック"/>
          <w:u w:val="single"/>
        </w:rPr>
      </w:pPr>
      <w:r w:rsidRPr="00B63760">
        <w:rPr>
          <w:rFonts w:ascii="ＭＳ ゴシック" w:eastAsia="ＭＳ ゴシック" w:hAnsi="ＭＳ ゴシック" w:hint="eastAsia"/>
          <w:u w:val="single"/>
        </w:rPr>
        <w:t>３．</w:t>
      </w:r>
      <w:r>
        <w:rPr>
          <w:rFonts w:ascii="ＭＳ ゴシック" w:eastAsia="ＭＳ ゴシック" w:hAnsi="ＭＳ ゴシック" w:hint="eastAsia"/>
          <w:u w:val="single"/>
        </w:rPr>
        <w:t>経営の基本方針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3760" w:rsidTr="00B63760">
        <w:trPr>
          <w:trHeight w:val="965"/>
        </w:trPr>
        <w:tc>
          <w:tcPr>
            <w:tcW w:w="8494" w:type="dxa"/>
          </w:tcPr>
          <w:p w:rsidR="00B63760" w:rsidRDefault="00C537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次世代に安全で良質な水道水を安定的に供給するため、</w:t>
            </w:r>
            <w:r w:rsidR="005866D3">
              <w:rPr>
                <w:rFonts w:ascii="ＭＳ ゴシック" w:eastAsia="ＭＳ ゴシック" w:hAnsi="ＭＳ ゴシック" w:hint="eastAsia"/>
              </w:rPr>
              <w:t>収支計画に基づいた経営の継続、水源環境の保全と水質検査の適切な実施、災害時・緊急時</w:t>
            </w:r>
            <w:r w:rsidR="00B67C2C">
              <w:rPr>
                <w:rFonts w:ascii="ＭＳ ゴシック" w:eastAsia="ＭＳ ゴシック" w:hAnsi="ＭＳ ゴシック" w:hint="eastAsia"/>
              </w:rPr>
              <w:t>における</w:t>
            </w:r>
            <w:r w:rsidR="005866D3">
              <w:rPr>
                <w:rFonts w:ascii="ＭＳ ゴシック" w:eastAsia="ＭＳ ゴシック" w:hAnsi="ＭＳ ゴシック" w:hint="eastAsia"/>
              </w:rPr>
              <w:t>必要最低限の</w:t>
            </w:r>
            <w:r w:rsidR="00B67C2C">
              <w:rPr>
                <w:rFonts w:ascii="ＭＳ ゴシック" w:eastAsia="ＭＳ ゴシック" w:hAnsi="ＭＳ ゴシック" w:hint="eastAsia"/>
              </w:rPr>
              <w:t>飲料水の供給確保を目指す。</w:t>
            </w:r>
          </w:p>
        </w:tc>
      </w:tr>
    </w:tbl>
    <w:p w:rsidR="00B63760" w:rsidRPr="005866D3" w:rsidRDefault="00B63760">
      <w:pPr>
        <w:rPr>
          <w:rFonts w:ascii="ＭＳ ゴシック" w:eastAsia="ＭＳ ゴシック" w:hAnsi="ＭＳ ゴシック"/>
        </w:rPr>
      </w:pPr>
    </w:p>
    <w:p w:rsidR="00B63760" w:rsidRDefault="00B637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４．投資・財政計画（収支計画）</w:t>
      </w:r>
    </w:p>
    <w:p w:rsidR="00B63760" w:rsidRDefault="00B637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（１）投資・財政計画（収支計画）：別紙のとおり</w:t>
      </w:r>
    </w:p>
    <w:p w:rsidR="00367AAC" w:rsidRDefault="00367AAC">
      <w:pPr>
        <w:rPr>
          <w:rFonts w:ascii="ＭＳ ゴシック" w:eastAsia="ＭＳ ゴシック" w:hAnsi="ＭＳ ゴシック"/>
        </w:rPr>
        <w:sectPr w:rsidR="00367AAC" w:rsidSect="00367AAC">
          <w:pgSz w:w="11906" w:h="16838" w:code="9"/>
          <w:pgMar w:top="1701" w:right="1701" w:bottom="1418" w:left="1701" w:header="851" w:footer="992" w:gutter="0"/>
          <w:cols w:space="425"/>
          <w:docGrid w:type="lines" w:linePitch="360"/>
        </w:sectPr>
      </w:pPr>
    </w:p>
    <w:p w:rsidR="00192B18" w:rsidRDefault="00192B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収支計画（収益的収支）</w:t>
      </w:r>
    </w:p>
    <w:p w:rsidR="00192B18" w:rsidRDefault="00192B18">
      <w:pPr>
        <w:rPr>
          <w:rFonts w:ascii="ＭＳ ゴシック" w:eastAsia="ＭＳ ゴシック" w:hAnsi="ＭＳ ゴシック" w:hint="eastAsia"/>
        </w:rPr>
      </w:pPr>
      <w:r w:rsidRPr="00367AAC">
        <w:rPr>
          <w:noProof/>
        </w:rPr>
        <w:drawing>
          <wp:inline distT="0" distB="0" distL="0" distR="0" wp14:anchorId="7DFA1D1B" wp14:editId="7F3B959B">
            <wp:extent cx="8305800" cy="5048018"/>
            <wp:effectExtent l="0" t="0" r="0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684" cy="505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AAC" w:rsidRDefault="00192B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収支計画（資本的収支）</w:t>
      </w:r>
    </w:p>
    <w:p w:rsidR="00367AAC" w:rsidRDefault="00192B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0E0ACFBC">
            <wp:extent cx="7296150" cy="5060164"/>
            <wp:effectExtent l="0" t="0" r="0" b="762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713" cy="507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AAC" w:rsidRDefault="00367AAC">
      <w:pPr>
        <w:rPr>
          <w:rFonts w:ascii="ＭＳ ゴシック" w:eastAsia="ＭＳ ゴシック" w:hAnsi="ＭＳ ゴシック"/>
        </w:rPr>
        <w:sectPr w:rsidR="00367AAC" w:rsidSect="00367AAC">
          <w:pgSz w:w="16838" w:h="11906" w:orient="landscape" w:code="9"/>
          <w:pgMar w:top="1701" w:right="1701" w:bottom="1701" w:left="1418" w:header="851" w:footer="992" w:gutter="0"/>
          <w:cols w:space="425"/>
          <w:docGrid w:type="linesAndChars" w:linePitch="360"/>
        </w:sectPr>
      </w:pPr>
    </w:p>
    <w:p w:rsidR="00B63760" w:rsidRDefault="00B637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（２）投資・財政計画</w:t>
      </w:r>
      <w:r w:rsidR="0051005F">
        <w:rPr>
          <w:rFonts w:ascii="ＭＳ ゴシック" w:eastAsia="ＭＳ ゴシック" w:hAnsi="ＭＳ ゴシック" w:hint="eastAsia"/>
        </w:rPr>
        <w:t>（収支計画）の策定に当たっての説明</w:t>
      </w:r>
    </w:p>
    <w:p w:rsidR="0051005F" w:rsidRDefault="005100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①収支計画のうち投資についての説明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1005F" w:rsidTr="0051005F">
        <w:tc>
          <w:tcPr>
            <w:tcW w:w="1413" w:type="dxa"/>
          </w:tcPr>
          <w:p w:rsidR="0051005F" w:rsidRDefault="00510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目標</w:t>
            </w:r>
          </w:p>
        </w:tc>
        <w:tc>
          <w:tcPr>
            <w:tcW w:w="7081" w:type="dxa"/>
          </w:tcPr>
          <w:p w:rsidR="0051005F" w:rsidRDefault="00C47856" w:rsidP="00C8327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安全・安心な水の供給</w:t>
            </w:r>
          </w:p>
        </w:tc>
      </w:tr>
      <w:tr w:rsidR="00814278" w:rsidTr="00D77F69">
        <w:tc>
          <w:tcPr>
            <w:tcW w:w="8494" w:type="dxa"/>
            <w:gridSpan w:val="2"/>
          </w:tcPr>
          <w:p w:rsidR="00814278" w:rsidRDefault="00112689" w:rsidP="00C8327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平成２８年度から新浄水場が稼働しており、膜ろ過処理により増水時の濁水</w:t>
            </w:r>
            <w:r w:rsidR="00440B22">
              <w:rPr>
                <w:rFonts w:ascii="ＭＳ ゴシック" w:eastAsia="ＭＳ ゴシック" w:hAnsi="ＭＳ ゴシック" w:hint="eastAsia"/>
              </w:rPr>
              <w:t>発生等</w:t>
            </w:r>
            <w:r>
              <w:rPr>
                <w:rFonts w:ascii="ＭＳ ゴシック" w:eastAsia="ＭＳ ゴシック" w:hAnsi="ＭＳ ゴシック" w:hint="eastAsia"/>
              </w:rPr>
              <w:t>の恐れは</w:t>
            </w:r>
            <w:r w:rsidR="00AE074C">
              <w:rPr>
                <w:rFonts w:ascii="ＭＳ ゴシック" w:eastAsia="ＭＳ ゴシック" w:hAnsi="ＭＳ ゴシック" w:hint="eastAsia"/>
              </w:rPr>
              <w:t>少なく</w:t>
            </w:r>
            <w:r w:rsidR="00C44AC3">
              <w:rPr>
                <w:rFonts w:ascii="ＭＳ ゴシック" w:eastAsia="ＭＳ ゴシック" w:hAnsi="ＭＳ ゴシック" w:hint="eastAsia"/>
              </w:rPr>
              <w:t>なっている。今後も水質を維持するため、適切なメンテナンスの実施により施設運用に努め、機械等の施設更新を行っていく。漏水が発生した老朽管の改修を速やかに行い、利用者に安全な水を届ける。</w:t>
            </w:r>
          </w:p>
        </w:tc>
      </w:tr>
    </w:tbl>
    <w:p w:rsidR="00787405" w:rsidRDefault="00787405">
      <w:pPr>
        <w:rPr>
          <w:rFonts w:ascii="ＭＳ ゴシック" w:eastAsia="ＭＳ ゴシック" w:hAnsi="ＭＳ ゴシック"/>
        </w:rPr>
      </w:pPr>
    </w:p>
    <w:p w:rsidR="00C45B43" w:rsidRDefault="00C45B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②収支計画のうち財源についての説明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C45B43" w:rsidTr="00400244">
        <w:tc>
          <w:tcPr>
            <w:tcW w:w="1413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目標</w:t>
            </w:r>
          </w:p>
        </w:tc>
        <w:tc>
          <w:tcPr>
            <w:tcW w:w="7081" w:type="dxa"/>
          </w:tcPr>
          <w:p w:rsidR="00C45B43" w:rsidRDefault="00C47856" w:rsidP="00AE074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将来にわたり持続可能な水道事業の運営</w:t>
            </w:r>
          </w:p>
        </w:tc>
      </w:tr>
      <w:tr w:rsidR="00C47856" w:rsidTr="00D77F69">
        <w:tc>
          <w:tcPr>
            <w:tcW w:w="8494" w:type="dxa"/>
            <w:gridSpan w:val="2"/>
          </w:tcPr>
          <w:p w:rsidR="00C47856" w:rsidRDefault="00C478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12689">
              <w:rPr>
                <w:rFonts w:ascii="ＭＳ ゴシック" w:eastAsia="ＭＳ ゴシック" w:hAnsi="ＭＳ ゴシック" w:hint="eastAsia"/>
              </w:rPr>
              <w:t>平成３０年度末の水道整備率は９９％と、配水管整備については完了しているが、今後は老朽化する配水管の更新に多額の費用がかかるため、使用水量に対し過大な管径を縮小してい</w:t>
            </w:r>
            <w:r w:rsidR="009809F6">
              <w:rPr>
                <w:rFonts w:ascii="ＭＳ ゴシック" w:eastAsia="ＭＳ ゴシック" w:hAnsi="ＭＳ ゴシック" w:hint="eastAsia"/>
              </w:rPr>
              <w:t>くことにより</w:t>
            </w:r>
            <w:r w:rsidR="00112689">
              <w:rPr>
                <w:rFonts w:ascii="ＭＳ ゴシック" w:eastAsia="ＭＳ ゴシック" w:hAnsi="ＭＳ ゴシック" w:hint="eastAsia"/>
              </w:rPr>
              <w:t>、更新費用の削減に努める。</w:t>
            </w:r>
            <w:r w:rsidR="00C44AC3">
              <w:rPr>
                <w:rFonts w:ascii="ＭＳ ゴシック" w:eastAsia="ＭＳ ゴシック" w:hAnsi="ＭＳ ゴシック" w:hint="eastAsia"/>
              </w:rPr>
              <w:t>受益者負担の原則により、更新費用も含めた水道使用料の設定を行うため、適時</w:t>
            </w:r>
            <w:r w:rsidR="00034569">
              <w:rPr>
                <w:rFonts w:ascii="ＭＳ ゴシック" w:eastAsia="ＭＳ ゴシック" w:hAnsi="ＭＳ ゴシック" w:hint="eastAsia"/>
              </w:rPr>
              <w:t>料金設定の見直しを行っていく。</w:t>
            </w:r>
          </w:p>
        </w:tc>
      </w:tr>
    </w:tbl>
    <w:p w:rsidR="00814278" w:rsidRDefault="00814278">
      <w:pPr>
        <w:rPr>
          <w:rFonts w:ascii="ＭＳ ゴシック" w:eastAsia="ＭＳ ゴシック" w:hAnsi="ＭＳ ゴシック"/>
        </w:rPr>
      </w:pPr>
    </w:p>
    <w:p w:rsidR="0051005F" w:rsidRDefault="00C45B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51005F">
        <w:rPr>
          <w:rFonts w:ascii="ＭＳ ゴシック" w:eastAsia="ＭＳ ゴシック" w:hAnsi="ＭＳ ゴシック" w:hint="eastAsia"/>
        </w:rPr>
        <w:t>収支計画</w:t>
      </w:r>
      <w:r>
        <w:rPr>
          <w:rFonts w:ascii="ＭＳ ゴシック" w:eastAsia="ＭＳ ゴシック" w:hAnsi="ＭＳ ゴシック" w:hint="eastAsia"/>
        </w:rPr>
        <w:t>のうち投資以外の経費についての説明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5B43" w:rsidTr="00C45B43">
        <w:tc>
          <w:tcPr>
            <w:tcW w:w="8494" w:type="dxa"/>
          </w:tcPr>
          <w:p w:rsidR="00D77F69" w:rsidRDefault="00D77F69" w:rsidP="00D77F6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委託料については、人件費の高騰もあるが、現状維持を見込んでいる。</w:t>
            </w:r>
          </w:p>
          <w:p w:rsidR="00D77F69" w:rsidRDefault="00D77F69" w:rsidP="00D77F6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修繕費については、老朽化した配水管の修繕を見込んでいる。</w:t>
            </w:r>
          </w:p>
          <w:p w:rsidR="00C45B43" w:rsidRDefault="00D77F69" w:rsidP="00D77F6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動力費については、電力価格の変動に留意しつつ、新電力会社との契約も活用しながら削減に努めるが、現状維持を見込んでいる。</w:t>
            </w:r>
          </w:p>
        </w:tc>
      </w:tr>
    </w:tbl>
    <w:p w:rsidR="00C45B43" w:rsidRDefault="00C45B43">
      <w:pPr>
        <w:rPr>
          <w:rFonts w:ascii="ＭＳ ゴシック" w:eastAsia="ＭＳ ゴシック" w:hAnsi="ＭＳ ゴシック"/>
        </w:rPr>
      </w:pPr>
    </w:p>
    <w:p w:rsidR="00C45B43" w:rsidRDefault="00C45B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（３）投資・財政計画（収支計画）に未反映の取組や今後検討予定の取組の概要</w:t>
      </w:r>
    </w:p>
    <w:p w:rsidR="00C45B43" w:rsidRDefault="00C45B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①投資について検討状況等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45B43" w:rsidTr="00400244">
        <w:tc>
          <w:tcPr>
            <w:tcW w:w="2972" w:type="dxa"/>
          </w:tcPr>
          <w:p w:rsidR="00C45B43" w:rsidRPr="00400244" w:rsidRDefault="00C45B43">
            <w:pPr>
              <w:rPr>
                <w:rFonts w:ascii="ＭＳ ゴシック" w:eastAsia="ＭＳ ゴシック" w:hAnsi="ＭＳ ゴシック"/>
                <w:sz w:val="18"/>
              </w:rPr>
            </w:pPr>
            <w:r w:rsidRPr="00400244">
              <w:rPr>
                <w:rFonts w:ascii="ＭＳ ゴシック" w:eastAsia="ＭＳ ゴシック" w:hAnsi="ＭＳ ゴシック" w:hint="eastAsia"/>
                <w:sz w:val="18"/>
              </w:rPr>
              <w:t>民間の資金・ノウハウ等の活用</w:t>
            </w:r>
          </w:p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 w:rsidRPr="00400244">
              <w:rPr>
                <w:rFonts w:ascii="ＭＳ ゴシック" w:eastAsia="ＭＳ ゴシック" w:hAnsi="ＭＳ ゴシック" w:hint="eastAsia"/>
                <w:sz w:val="18"/>
              </w:rPr>
              <w:t>（P</w:t>
            </w:r>
            <w:r w:rsidRPr="00400244">
              <w:rPr>
                <w:rFonts w:ascii="ＭＳ ゴシック" w:eastAsia="ＭＳ ゴシック" w:hAnsi="ＭＳ ゴシック"/>
                <w:sz w:val="18"/>
              </w:rPr>
              <w:t>FI</w:t>
            </w:r>
            <w:r w:rsidRPr="00400244">
              <w:rPr>
                <w:rFonts w:ascii="ＭＳ ゴシック" w:eastAsia="ＭＳ ゴシック" w:hAnsi="ＭＳ ゴシック" w:hint="eastAsia"/>
                <w:sz w:val="18"/>
              </w:rPr>
              <w:t>・D</w:t>
            </w:r>
            <w:r w:rsidRPr="00400244">
              <w:rPr>
                <w:rFonts w:ascii="ＭＳ ゴシック" w:eastAsia="ＭＳ ゴシック" w:hAnsi="ＭＳ ゴシック"/>
                <w:sz w:val="18"/>
              </w:rPr>
              <w:t>BO</w:t>
            </w:r>
            <w:r w:rsidRPr="00400244">
              <w:rPr>
                <w:rFonts w:ascii="ＭＳ ゴシック" w:eastAsia="ＭＳ ゴシック" w:hAnsi="ＭＳ ゴシック" w:hint="eastAsia"/>
                <w:sz w:val="18"/>
              </w:rPr>
              <w:t>の導入等）</w:t>
            </w:r>
          </w:p>
        </w:tc>
        <w:tc>
          <w:tcPr>
            <w:tcW w:w="5522" w:type="dxa"/>
          </w:tcPr>
          <w:p w:rsidR="00C45B43" w:rsidRPr="00AE0EC3" w:rsidRDefault="00FB34C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6242C">
              <w:rPr>
                <w:rFonts w:ascii="ＭＳ ゴシック" w:eastAsia="ＭＳ ゴシック" w:hAnsi="ＭＳ ゴシック" w:hint="eastAsia"/>
                <w:sz w:val="20"/>
              </w:rPr>
              <w:t>制度の有効性について今後検討を進める。</w:t>
            </w:r>
          </w:p>
        </w:tc>
      </w:tr>
      <w:tr w:rsidR="00C45B43" w:rsidTr="00400244">
        <w:tc>
          <w:tcPr>
            <w:tcW w:w="297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施設・設備の廃止・統合</w:t>
            </w:r>
          </w:p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（ダウンサイジング）</w:t>
            </w:r>
          </w:p>
        </w:tc>
        <w:tc>
          <w:tcPr>
            <w:tcW w:w="5522" w:type="dxa"/>
          </w:tcPr>
          <w:p w:rsidR="00C45B43" w:rsidRPr="00AE0EC3" w:rsidRDefault="0086242C" w:rsidP="00AE0EC3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経費削減に向けた統合について検討を進める</w:t>
            </w:r>
            <w:r w:rsidR="00FB34C7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</w:tc>
      </w:tr>
      <w:tr w:rsidR="00C45B43" w:rsidTr="00400244">
        <w:tc>
          <w:tcPr>
            <w:tcW w:w="297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施設・設備の合理化</w:t>
            </w:r>
          </w:p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（スペックダウン）</w:t>
            </w:r>
          </w:p>
        </w:tc>
        <w:tc>
          <w:tcPr>
            <w:tcW w:w="5522" w:type="dxa"/>
          </w:tcPr>
          <w:p w:rsidR="00C45B43" w:rsidRDefault="00AE0EC3" w:rsidP="00AE0EC3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AE0EC3">
              <w:rPr>
                <w:rFonts w:ascii="ＭＳ ゴシック" w:eastAsia="ＭＳ ゴシック" w:hAnsi="ＭＳ ゴシック" w:hint="eastAsia"/>
                <w:sz w:val="20"/>
              </w:rPr>
              <w:t>使用水量の減少により、大径管の供給力が過剰となっているため、管網整備計画</w:t>
            </w:r>
            <w:r w:rsidR="00321620">
              <w:rPr>
                <w:rFonts w:ascii="ＭＳ ゴシック" w:eastAsia="ＭＳ ゴシック" w:hAnsi="ＭＳ ゴシック" w:hint="eastAsia"/>
                <w:sz w:val="20"/>
              </w:rPr>
              <w:t>に基づき</w:t>
            </w:r>
            <w:r w:rsidRPr="00AE0EC3">
              <w:rPr>
                <w:rFonts w:ascii="ＭＳ ゴシック" w:eastAsia="ＭＳ ゴシック" w:hAnsi="ＭＳ ゴシック" w:hint="eastAsia"/>
                <w:sz w:val="20"/>
              </w:rPr>
              <w:t>、更新時に管径の縮小を図る。</w:t>
            </w:r>
          </w:p>
        </w:tc>
      </w:tr>
      <w:tr w:rsidR="00C45B43" w:rsidTr="00400244">
        <w:tc>
          <w:tcPr>
            <w:tcW w:w="2972" w:type="dxa"/>
          </w:tcPr>
          <w:p w:rsidR="00400244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施設・設備の長寿命化等の</w:t>
            </w:r>
          </w:p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投資の平準化</w:t>
            </w:r>
          </w:p>
        </w:tc>
        <w:tc>
          <w:tcPr>
            <w:tcW w:w="5522" w:type="dxa"/>
          </w:tcPr>
          <w:p w:rsidR="00C45B43" w:rsidRPr="00AE0EC3" w:rsidRDefault="00FB34C7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86242C" w:rsidRPr="00D12594">
              <w:rPr>
                <w:rFonts w:ascii="ＭＳ ゴシック" w:eastAsia="ＭＳ ゴシック" w:hAnsi="ＭＳ ゴシック" w:hint="eastAsia"/>
                <w:sz w:val="20"/>
              </w:rPr>
              <w:t>国庫補助金のほか企業債などの有利な財源の確保に努め、事業費の平準化に努める。</w:t>
            </w:r>
          </w:p>
        </w:tc>
      </w:tr>
      <w:tr w:rsidR="00C45B43" w:rsidTr="00400244">
        <w:tc>
          <w:tcPr>
            <w:tcW w:w="297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広域化</w:t>
            </w:r>
          </w:p>
        </w:tc>
        <w:tc>
          <w:tcPr>
            <w:tcW w:w="5522" w:type="dxa"/>
          </w:tcPr>
          <w:p w:rsidR="00C45B43" w:rsidRPr="00AE0EC3" w:rsidRDefault="00AE0EC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6242C">
              <w:rPr>
                <w:rFonts w:ascii="ＭＳ ゴシック" w:eastAsia="ＭＳ ゴシック" w:hAnsi="ＭＳ ゴシック" w:hint="eastAsia"/>
                <w:sz w:val="20"/>
              </w:rPr>
              <w:t>広域化に係るコストを考慮しながら検討する。</w:t>
            </w:r>
          </w:p>
        </w:tc>
      </w:tr>
      <w:tr w:rsidR="00C45B43" w:rsidTr="00400244">
        <w:tc>
          <w:tcPr>
            <w:tcW w:w="297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その他の取組</w:t>
            </w:r>
          </w:p>
        </w:tc>
        <w:tc>
          <w:tcPr>
            <w:tcW w:w="5522" w:type="dxa"/>
          </w:tcPr>
          <w:p w:rsidR="00C45B43" w:rsidRPr="00AE0EC3" w:rsidRDefault="00D12594" w:rsidP="00D1259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―</w:t>
            </w:r>
          </w:p>
        </w:tc>
      </w:tr>
    </w:tbl>
    <w:p w:rsidR="00C45B43" w:rsidRDefault="00C45B43">
      <w:pPr>
        <w:rPr>
          <w:rFonts w:ascii="ＭＳ ゴシック" w:eastAsia="ＭＳ ゴシック" w:hAnsi="ＭＳ ゴシック"/>
        </w:rPr>
      </w:pPr>
    </w:p>
    <w:p w:rsidR="000A6CA7" w:rsidRDefault="000A6CA7">
      <w:pPr>
        <w:rPr>
          <w:rFonts w:ascii="ＭＳ ゴシック" w:eastAsia="ＭＳ ゴシック" w:hAnsi="ＭＳ ゴシック"/>
        </w:rPr>
      </w:pPr>
    </w:p>
    <w:p w:rsidR="00192B18" w:rsidRDefault="00192B18">
      <w:pPr>
        <w:rPr>
          <w:rFonts w:ascii="ＭＳ ゴシック" w:eastAsia="ＭＳ ゴシック" w:hAnsi="ＭＳ ゴシック"/>
        </w:rPr>
      </w:pPr>
    </w:p>
    <w:p w:rsidR="00192B18" w:rsidRDefault="00192B18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C45B43" w:rsidRDefault="00C45B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②財源について検討状況等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45B43" w:rsidTr="00C45B43">
        <w:tc>
          <w:tcPr>
            <w:tcW w:w="2547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料金</w:t>
            </w:r>
          </w:p>
        </w:tc>
        <w:tc>
          <w:tcPr>
            <w:tcW w:w="5947" w:type="dxa"/>
          </w:tcPr>
          <w:p w:rsidR="00C45B43" w:rsidRPr="00970EA3" w:rsidRDefault="00970EA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水道事業を将来にわたって持続していくため、適時適正な料金に設定する。</w:t>
            </w:r>
          </w:p>
        </w:tc>
      </w:tr>
      <w:tr w:rsidR="00C45B43" w:rsidTr="00C45B43">
        <w:tc>
          <w:tcPr>
            <w:tcW w:w="2547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企業債</w:t>
            </w:r>
          </w:p>
        </w:tc>
        <w:tc>
          <w:tcPr>
            <w:tcW w:w="5947" w:type="dxa"/>
          </w:tcPr>
          <w:p w:rsidR="00C45B43" w:rsidRPr="00970EA3" w:rsidRDefault="00970EA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70EA3">
              <w:rPr>
                <w:rFonts w:ascii="ＭＳ ゴシック" w:eastAsia="ＭＳ ゴシック" w:hAnsi="ＭＳ ゴシック" w:hint="eastAsia"/>
                <w:sz w:val="20"/>
              </w:rPr>
              <w:t>施設の更新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時には、将来負担を勘案しながら活用する。</w:t>
            </w:r>
          </w:p>
        </w:tc>
      </w:tr>
      <w:tr w:rsidR="00C45B43" w:rsidTr="00C45B43">
        <w:tc>
          <w:tcPr>
            <w:tcW w:w="2547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繰入金</w:t>
            </w:r>
          </w:p>
        </w:tc>
        <w:tc>
          <w:tcPr>
            <w:tcW w:w="5947" w:type="dxa"/>
          </w:tcPr>
          <w:p w:rsidR="00C45B43" w:rsidRDefault="00D12594" w:rsidP="00970EA3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他</w:t>
            </w:r>
            <w:r w:rsidRPr="00D12594">
              <w:rPr>
                <w:rFonts w:ascii="ＭＳ ゴシック" w:eastAsia="ＭＳ ゴシック" w:hAnsi="ＭＳ ゴシック" w:hint="eastAsia"/>
                <w:sz w:val="20"/>
              </w:rPr>
              <w:t>会計の財政状況を勘案しながら活用を検討する。</w:t>
            </w:r>
          </w:p>
        </w:tc>
      </w:tr>
      <w:tr w:rsidR="00C45B43" w:rsidTr="00C45B43">
        <w:tc>
          <w:tcPr>
            <w:tcW w:w="2547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資産の有効活用による</w:t>
            </w:r>
          </w:p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収入増加の取組</w:t>
            </w:r>
          </w:p>
        </w:tc>
        <w:tc>
          <w:tcPr>
            <w:tcW w:w="5947" w:type="dxa"/>
          </w:tcPr>
          <w:p w:rsidR="00C45B43" w:rsidRDefault="00D12594" w:rsidP="00D125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</w:tr>
      <w:tr w:rsidR="00C45B43" w:rsidTr="00C45B43">
        <w:tc>
          <w:tcPr>
            <w:tcW w:w="2547" w:type="dxa"/>
          </w:tcPr>
          <w:p w:rsidR="00C45B43" w:rsidRP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その他の取組</w:t>
            </w:r>
          </w:p>
        </w:tc>
        <w:tc>
          <w:tcPr>
            <w:tcW w:w="5947" w:type="dxa"/>
          </w:tcPr>
          <w:p w:rsidR="00C45B43" w:rsidRDefault="00D12594" w:rsidP="00D125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</w:tr>
    </w:tbl>
    <w:p w:rsidR="00C45B43" w:rsidRDefault="00C45B43">
      <w:pPr>
        <w:rPr>
          <w:rFonts w:ascii="ＭＳ ゴシック" w:eastAsia="ＭＳ ゴシック" w:hAnsi="ＭＳ ゴシック"/>
        </w:rPr>
      </w:pPr>
    </w:p>
    <w:p w:rsidR="00C45B43" w:rsidRDefault="00C45B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③投資以外の経費についての検討状況等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45B43" w:rsidTr="009623CD">
        <w:tc>
          <w:tcPr>
            <w:tcW w:w="212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委託料</w:t>
            </w:r>
          </w:p>
        </w:tc>
        <w:tc>
          <w:tcPr>
            <w:tcW w:w="6372" w:type="dxa"/>
          </w:tcPr>
          <w:p w:rsidR="00C45B43" w:rsidRDefault="009623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623CD">
              <w:rPr>
                <w:rFonts w:ascii="ＭＳ ゴシック" w:eastAsia="ＭＳ ゴシック" w:hAnsi="ＭＳ ゴシック" w:hint="eastAsia"/>
                <w:sz w:val="20"/>
              </w:rPr>
              <w:t>委託内容の見直しや複数年契約等の検討を行い、費用の削減に努める。</w:t>
            </w:r>
          </w:p>
        </w:tc>
      </w:tr>
      <w:tr w:rsidR="00C45B43" w:rsidTr="009623CD">
        <w:tc>
          <w:tcPr>
            <w:tcW w:w="212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修繕費</w:t>
            </w:r>
          </w:p>
        </w:tc>
        <w:tc>
          <w:tcPr>
            <w:tcW w:w="6372" w:type="dxa"/>
          </w:tcPr>
          <w:p w:rsidR="00C45B43" w:rsidRPr="009623CD" w:rsidRDefault="009623CD" w:rsidP="009623C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9623CD">
              <w:rPr>
                <w:rFonts w:ascii="ＭＳ ゴシック" w:eastAsia="ＭＳ ゴシック" w:hAnsi="ＭＳ ゴシック" w:hint="eastAsia"/>
                <w:sz w:val="20"/>
              </w:rPr>
              <w:t>計画的なメンテナンスの実施により、突発的な故障を予防し、修繕費用の抑制に努める。</w:t>
            </w:r>
          </w:p>
        </w:tc>
      </w:tr>
      <w:tr w:rsidR="00C45B43" w:rsidTr="009623CD">
        <w:tc>
          <w:tcPr>
            <w:tcW w:w="212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動力費</w:t>
            </w:r>
          </w:p>
        </w:tc>
        <w:tc>
          <w:tcPr>
            <w:tcW w:w="6372" w:type="dxa"/>
          </w:tcPr>
          <w:p w:rsidR="00C45B43" w:rsidRPr="009623CD" w:rsidRDefault="009623C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70EA3">
              <w:rPr>
                <w:rFonts w:ascii="ＭＳ ゴシック" w:eastAsia="ＭＳ ゴシック" w:hAnsi="ＭＳ ゴシック" w:hint="eastAsia"/>
                <w:sz w:val="20"/>
              </w:rPr>
              <w:t>機器更新時に</w:t>
            </w:r>
            <w:r w:rsidR="00D77F69">
              <w:rPr>
                <w:rFonts w:ascii="ＭＳ ゴシック" w:eastAsia="ＭＳ ゴシック" w:hAnsi="ＭＳ ゴシック" w:hint="eastAsia"/>
                <w:sz w:val="20"/>
              </w:rPr>
              <w:t>お</w:t>
            </w:r>
            <w:r w:rsidR="00970EA3">
              <w:rPr>
                <w:rFonts w:ascii="ＭＳ ゴシック" w:eastAsia="ＭＳ ゴシック" w:hAnsi="ＭＳ ゴシック" w:hint="eastAsia"/>
                <w:sz w:val="20"/>
              </w:rPr>
              <w:t>いては、省電力のものを積極的に採用していく。</w:t>
            </w:r>
          </w:p>
        </w:tc>
      </w:tr>
      <w:tr w:rsidR="00C45B43" w:rsidTr="009623CD">
        <w:tc>
          <w:tcPr>
            <w:tcW w:w="212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職員給与費</w:t>
            </w:r>
          </w:p>
        </w:tc>
        <w:tc>
          <w:tcPr>
            <w:tcW w:w="6372" w:type="dxa"/>
          </w:tcPr>
          <w:p w:rsidR="00C45B43" w:rsidRDefault="00D12594" w:rsidP="009623CD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9623CD">
              <w:rPr>
                <w:rFonts w:ascii="ＭＳ ゴシック" w:eastAsia="ＭＳ ゴシック" w:hAnsi="ＭＳ ゴシック" w:hint="eastAsia"/>
                <w:sz w:val="20"/>
              </w:rPr>
              <w:t>事務事業の見直しや職員の適正配置により費用の削減に努める。</w:t>
            </w:r>
          </w:p>
        </w:tc>
      </w:tr>
      <w:tr w:rsidR="00C45B43" w:rsidTr="009623CD">
        <w:tc>
          <w:tcPr>
            <w:tcW w:w="212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その他の取組</w:t>
            </w:r>
          </w:p>
        </w:tc>
        <w:tc>
          <w:tcPr>
            <w:tcW w:w="6372" w:type="dxa"/>
          </w:tcPr>
          <w:p w:rsidR="00C45B43" w:rsidRDefault="00D12594" w:rsidP="00D12594">
            <w:pPr>
              <w:jc w:val="center"/>
              <w:rPr>
                <w:rFonts w:ascii="ＭＳ ゴシック" w:eastAsia="ＭＳ ゴシック" w:hAnsi="ＭＳ ゴシック"/>
              </w:rPr>
            </w:pPr>
            <w:r w:rsidRPr="009623CD">
              <w:rPr>
                <w:rFonts w:ascii="ＭＳ ゴシック" w:eastAsia="ＭＳ ゴシック" w:hAnsi="ＭＳ ゴシック" w:hint="eastAsia"/>
                <w:sz w:val="20"/>
              </w:rPr>
              <w:t>―</w:t>
            </w:r>
          </w:p>
        </w:tc>
      </w:tr>
    </w:tbl>
    <w:p w:rsidR="00C45B43" w:rsidRDefault="00C45B43">
      <w:pPr>
        <w:rPr>
          <w:rFonts w:ascii="ＭＳ ゴシック" w:eastAsia="ＭＳ ゴシック" w:hAnsi="ＭＳ ゴシック"/>
        </w:rPr>
      </w:pPr>
    </w:p>
    <w:p w:rsidR="00C45B43" w:rsidRDefault="00C45B43">
      <w:pPr>
        <w:rPr>
          <w:rFonts w:ascii="ＭＳ ゴシック" w:eastAsia="ＭＳ ゴシック" w:hAnsi="ＭＳ ゴシック"/>
          <w:u w:val="single"/>
        </w:rPr>
      </w:pPr>
      <w:r w:rsidRPr="00C45B43">
        <w:rPr>
          <w:rFonts w:ascii="ＭＳ ゴシック" w:eastAsia="ＭＳ ゴシック" w:hAnsi="ＭＳ ゴシック" w:hint="eastAsia"/>
          <w:u w:val="single"/>
        </w:rPr>
        <w:t>５．経営戦略の</w:t>
      </w:r>
      <w:r>
        <w:rPr>
          <w:rFonts w:ascii="ＭＳ ゴシック" w:eastAsia="ＭＳ ゴシック" w:hAnsi="ＭＳ ゴシック" w:hint="eastAsia"/>
          <w:u w:val="single"/>
        </w:rPr>
        <w:t>事後検証、更新等に関する事項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45B43" w:rsidTr="00C45B43">
        <w:tc>
          <w:tcPr>
            <w:tcW w:w="2263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経営戦略の事後検証、更新等に関する事項</w:t>
            </w:r>
          </w:p>
        </w:tc>
        <w:tc>
          <w:tcPr>
            <w:tcW w:w="6231" w:type="dxa"/>
          </w:tcPr>
          <w:p w:rsidR="00C45B43" w:rsidRDefault="009623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50465">
              <w:rPr>
                <w:rFonts w:ascii="ＭＳ ゴシック" w:eastAsia="ＭＳ ゴシック" w:hAnsi="ＭＳ ゴシック" w:hint="eastAsia"/>
              </w:rPr>
              <w:t>５年に一度をめどに</w:t>
            </w:r>
            <w:r>
              <w:rPr>
                <w:rFonts w:ascii="ＭＳ ゴシック" w:eastAsia="ＭＳ ゴシック" w:hAnsi="ＭＳ ゴシック" w:hint="eastAsia"/>
              </w:rPr>
              <w:t>、本経営戦略の事後検証、更新を行う。</w:t>
            </w:r>
          </w:p>
        </w:tc>
      </w:tr>
    </w:tbl>
    <w:p w:rsidR="00C45B43" w:rsidRPr="00C45B43" w:rsidRDefault="00C45B43">
      <w:pPr>
        <w:rPr>
          <w:rFonts w:ascii="ＭＳ ゴシック" w:eastAsia="ＭＳ ゴシック" w:hAnsi="ＭＳ ゴシック"/>
        </w:rPr>
      </w:pPr>
    </w:p>
    <w:sectPr w:rsidR="00C45B43" w:rsidRPr="00C45B43" w:rsidSect="00367AA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AAC" w:rsidRDefault="00367AAC" w:rsidP="00367AAC">
      <w:r>
        <w:separator/>
      </w:r>
    </w:p>
  </w:endnote>
  <w:endnote w:type="continuationSeparator" w:id="0">
    <w:p w:rsidR="00367AAC" w:rsidRDefault="00367AAC" w:rsidP="003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AAC" w:rsidRDefault="00367AAC" w:rsidP="00367AAC">
      <w:r>
        <w:separator/>
      </w:r>
    </w:p>
  </w:footnote>
  <w:footnote w:type="continuationSeparator" w:id="0">
    <w:p w:rsidR="00367AAC" w:rsidRDefault="00367AAC" w:rsidP="0036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21"/>
    <w:rsid w:val="00012456"/>
    <w:rsid w:val="00034569"/>
    <w:rsid w:val="000A6CA7"/>
    <w:rsid w:val="00112689"/>
    <w:rsid w:val="001820E5"/>
    <w:rsid w:val="00192B18"/>
    <w:rsid w:val="001A17D3"/>
    <w:rsid w:val="001E6CD8"/>
    <w:rsid w:val="001F4022"/>
    <w:rsid w:val="00266E6D"/>
    <w:rsid w:val="0027799A"/>
    <w:rsid w:val="002B1E5E"/>
    <w:rsid w:val="00305C0E"/>
    <w:rsid w:val="00321620"/>
    <w:rsid w:val="0036624D"/>
    <w:rsid w:val="00367AAC"/>
    <w:rsid w:val="003C3B21"/>
    <w:rsid w:val="003D37D6"/>
    <w:rsid w:val="00400244"/>
    <w:rsid w:val="00440B22"/>
    <w:rsid w:val="004D75AF"/>
    <w:rsid w:val="0051005F"/>
    <w:rsid w:val="0056216B"/>
    <w:rsid w:val="005866D3"/>
    <w:rsid w:val="005A3557"/>
    <w:rsid w:val="0076511A"/>
    <w:rsid w:val="00787405"/>
    <w:rsid w:val="00814278"/>
    <w:rsid w:val="008273A6"/>
    <w:rsid w:val="0086242C"/>
    <w:rsid w:val="008679C8"/>
    <w:rsid w:val="008C0D15"/>
    <w:rsid w:val="009623CD"/>
    <w:rsid w:val="00970EA3"/>
    <w:rsid w:val="009809F6"/>
    <w:rsid w:val="00A90D5C"/>
    <w:rsid w:val="00AE074C"/>
    <w:rsid w:val="00AE0EC3"/>
    <w:rsid w:val="00AF3C06"/>
    <w:rsid w:val="00B032A3"/>
    <w:rsid w:val="00B63760"/>
    <w:rsid w:val="00B67C2C"/>
    <w:rsid w:val="00C0627D"/>
    <w:rsid w:val="00C44AC3"/>
    <w:rsid w:val="00C45B43"/>
    <w:rsid w:val="00C47856"/>
    <w:rsid w:val="00C53734"/>
    <w:rsid w:val="00C8327B"/>
    <w:rsid w:val="00D12594"/>
    <w:rsid w:val="00D30F13"/>
    <w:rsid w:val="00D50465"/>
    <w:rsid w:val="00D77F69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7E089B"/>
  <w15:chartTrackingRefBased/>
  <w15:docId w15:val="{DE00B652-1651-4A20-8802-A33DA46D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A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AAC"/>
  </w:style>
  <w:style w:type="paragraph" w:styleId="a6">
    <w:name w:val="footer"/>
    <w:basedOn w:val="a"/>
    <w:link w:val="a7"/>
    <w:uiPriority w:val="99"/>
    <w:unhideWhenUsed/>
    <w:rsid w:val="00367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65AA-38C9-4BB0-9219-7B637EFC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8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LGW047</dc:creator>
  <cp:keywords/>
  <dc:description/>
  <cp:lastModifiedBy>LGW047</cp:lastModifiedBy>
  <cp:revision>24</cp:revision>
  <cp:lastPrinted>2020-02-18T06:57:00Z</cp:lastPrinted>
  <dcterms:created xsi:type="dcterms:W3CDTF">2019-11-25T06:28:00Z</dcterms:created>
  <dcterms:modified xsi:type="dcterms:W3CDTF">2020-02-20T06:19:00Z</dcterms:modified>
</cp:coreProperties>
</file>